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0EFCE" w14:textId="77777777" w:rsidR="00580856" w:rsidRPr="00580856" w:rsidRDefault="00580856" w:rsidP="00580856">
      <w:pPr>
        <w:spacing w:before="100" w:beforeAutospacing="1" w:after="100" w:afterAutospacing="1"/>
        <w:rPr>
          <w:rFonts w:eastAsia="Times New Roman" w:cs="Times New Roman"/>
        </w:rPr>
      </w:pPr>
      <w:r w:rsidRPr="00580856">
        <w:rPr>
          <w:rFonts w:ascii="Arial" w:eastAsia="Times New Roman" w:hAnsi="Arial" w:cs="Arial"/>
          <w:b/>
          <w:bCs/>
          <w:i/>
          <w:iCs/>
          <w:sz w:val="22"/>
          <w:szCs w:val="22"/>
        </w:rPr>
        <w:t xml:space="preserve">They Say/I Say </w:t>
      </w:r>
      <w:r w:rsidRPr="00580856">
        <w:rPr>
          <w:rFonts w:ascii="Arial" w:eastAsia="Times New Roman" w:hAnsi="Arial" w:cs="Arial"/>
          <w:b/>
          <w:bCs/>
          <w:sz w:val="22"/>
          <w:szCs w:val="22"/>
        </w:rPr>
        <w:t xml:space="preserve">Templates </w:t>
      </w:r>
    </w:p>
    <w:p w14:paraId="310CB44A" w14:textId="77777777" w:rsidR="00580856" w:rsidRPr="00580856" w:rsidRDefault="00580856" w:rsidP="00580856">
      <w:pPr>
        <w:spacing w:before="100" w:beforeAutospacing="1" w:after="100" w:afterAutospacing="1"/>
        <w:rPr>
          <w:rFonts w:eastAsia="Times New Roman" w:cs="Times New Roman"/>
        </w:rPr>
      </w:pPr>
      <w:r w:rsidRPr="00580856">
        <w:rPr>
          <w:rFonts w:ascii="Arial" w:eastAsia="Times New Roman" w:hAnsi="Arial" w:cs="Arial"/>
          <w:b/>
          <w:bCs/>
          <w:sz w:val="18"/>
          <w:szCs w:val="18"/>
        </w:rPr>
        <w:t xml:space="preserve">Why Templates? </w:t>
      </w:r>
    </w:p>
    <w:p w14:paraId="4F6D3780"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 xml:space="preserve">Academic writing requires presenting your sources and your ideas effectively to readers. According to Graff and Birkenstein, the first element in the process involves “entering a conversation about ideas” between you—the writer—and your sources to reflect your critical thinking (ix). The templates allow you, the writer, to organize your ideas in relationship to your thesis, supporting evidence, opposing evidence, and the conclusion of the argument. </w:t>
      </w:r>
    </w:p>
    <w:p w14:paraId="2BF70151" w14:textId="77777777" w:rsidR="00580856" w:rsidRPr="00580856" w:rsidRDefault="00580856" w:rsidP="00580856">
      <w:pPr>
        <w:spacing w:before="100" w:beforeAutospacing="1" w:after="100" w:afterAutospacing="1"/>
        <w:rPr>
          <w:rFonts w:eastAsia="Times New Roman" w:cs="Times New Roman"/>
        </w:rPr>
      </w:pPr>
      <w:r w:rsidRPr="00580856">
        <w:rPr>
          <w:rFonts w:ascii="Arial" w:eastAsia="Times New Roman" w:hAnsi="Arial" w:cs="Arial"/>
          <w:b/>
          <w:bCs/>
          <w:sz w:val="18"/>
          <w:szCs w:val="18"/>
        </w:rPr>
        <w:t xml:space="preserve">The Most Important Templates: </w:t>
      </w:r>
    </w:p>
    <w:p w14:paraId="3DFA55C5"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On the one hand, __________. On the other hand, __________.</w:t>
      </w:r>
      <w:r w:rsidRPr="00580856">
        <w:rPr>
          <w:rFonts w:ascii="TimesNewRomanPSMT" w:eastAsia="Times New Roman" w:hAnsi="TimesNewRomanPSMT" w:cs="Times New Roman"/>
          <w:sz w:val="18"/>
          <w:szCs w:val="18"/>
        </w:rPr>
        <w:br/>
        <w:t xml:space="preserve">Author X contradicts herself. At the same time that she argues __________, she also implies __________. </w:t>
      </w:r>
    </w:p>
    <w:p w14:paraId="47B93C22"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I agree that __________.</w:t>
      </w:r>
      <w:r w:rsidRPr="00580856">
        <w:rPr>
          <w:rFonts w:ascii="TimesNewRomanPSMT" w:eastAsia="Times New Roman" w:hAnsi="TimesNewRomanPSMT" w:cs="Times New Roman"/>
          <w:sz w:val="18"/>
          <w:szCs w:val="18"/>
        </w:rPr>
        <w:br/>
        <w:t>She argues __________, and I agree because __________. Her argument that __________ is supported by new research showing that __________.</w:t>
      </w:r>
      <w:r w:rsidRPr="00580856">
        <w:rPr>
          <w:rFonts w:ascii="TimesNewRomanPSMT" w:eastAsia="Times New Roman" w:hAnsi="TimesNewRomanPSMT" w:cs="Times New Roman"/>
          <w:sz w:val="18"/>
          <w:szCs w:val="18"/>
        </w:rPr>
        <w:br/>
        <w:t xml:space="preserve">In recent discussions of __________, a controversial issue has been whether __________. On the one hand, some argue that __________. On the other hand, however, others argue that __________. </w:t>
      </w:r>
    </w:p>
    <w:p w14:paraId="2844CED4" w14:textId="77777777" w:rsidR="00580856" w:rsidRPr="00580856" w:rsidRDefault="00580856" w:rsidP="00580856">
      <w:pPr>
        <w:spacing w:before="100" w:beforeAutospacing="1" w:after="100" w:afterAutospacing="1"/>
        <w:rPr>
          <w:rFonts w:eastAsia="Times New Roman" w:cs="Times New Roman"/>
        </w:rPr>
      </w:pPr>
      <w:r w:rsidRPr="00580856">
        <w:rPr>
          <w:rFonts w:ascii="Arial" w:eastAsia="Times New Roman" w:hAnsi="Arial" w:cs="Arial"/>
          <w:b/>
          <w:bCs/>
          <w:sz w:val="18"/>
          <w:szCs w:val="18"/>
        </w:rPr>
        <w:t xml:space="preserve">Introducing Standard Views: </w:t>
      </w:r>
    </w:p>
    <w:p w14:paraId="72BF52C2"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Americans today tend to believe that __________. Conventional wisdom has it that __________.</w:t>
      </w:r>
      <w:r w:rsidRPr="00580856">
        <w:rPr>
          <w:rFonts w:ascii="TimesNewRomanPSMT" w:eastAsia="Times New Roman" w:hAnsi="TimesNewRomanPSMT" w:cs="Times New Roman"/>
          <w:sz w:val="18"/>
          <w:szCs w:val="18"/>
        </w:rPr>
        <w:br/>
        <w:t xml:space="preserve">My whole life I have heard it said that __________. </w:t>
      </w:r>
    </w:p>
    <w:p w14:paraId="30D6E213"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 w:eastAsia="Times New Roman" w:hAnsi="TimesNewRomanPS" w:cs="Times New Roman"/>
          <w:b/>
          <w:bCs/>
          <w:sz w:val="18"/>
          <w:szCs w:val="18"/>
        </w:rPr>
        <w:t xml:space="preserve">Making those Views Something You Say: </w:t>
      </w:r>
    </w:p>
    <w:p w14:paraId="3EABC7A6"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I have always believed that __________.</w:t>
      </w:r>
      <w:r w:rsidRPr="00580856">
        <w:rPr>
          <w:rFonts w:ascii="TimesNewRomanPSMT" w:eastAsia="Times New Roman" w:hAnsi="TimesNewRomanPSMT" w:cs="Times New Roman"/>
          <w:sz w:val="18"/>
          <w:szCs w:val="18"/>
        </w:rPr>
        <w:br/>
        <w:t xml:space="preserve">When I was a child, I used to think that __________. </w:t>
      </w:r>
    </w:p>
    <w:p w14:paraId="5F16EF7D"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 w:eastAsia="Times New Roman" w:hAnsi="TimesNewRomanPS" w:cs="Times New Roman"/>
          <w:b/>
          <w:bCs/>
          <w:sz w:val="18"/>
          <w:szCs w:val="18"/>
        </w:rPr>
        <w:t xml:space="preserve">Writing a Summary: </w:t>
      </w:r>
    </w:p>
    <w:p w14:paraId="0DEE737E"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She demonstrates that __________.</w:t>
      </w:r>
      <w:r w:rsidRPr="00580856">
        <w:rPr>
          <w:rFonts w:ascii="TimesNewRomanPSMT" w:eastAsia="Times New Roman" w:hAnsi="TimesNewRomanPSMT" w:cs="Times New Roman"/>
          <w:sz w:val="18"/>
          <w:szCs w:val="18"/>
        </w:rPr>
        <w:br/>
        <w:t xml:space="preserve">In fact, they celebrate the fact that __________. </w:t>
      </w:r>
    </w:p>
    <w:p w14:paraId="0FD15D87"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 w:eastAsia="Times New Roman" w:hAnsi="TimesNewRomanPS" w:cs="Times New Roman"/>
          <w:b/>
          <w:bCs/>
          <w:sz w:val="18"/>
          <w:szCs w:val="18"/>
        </w:rPr>
        <w:t xml:space="preserve">Introducing a Quote: </w:t>
      </w:r>
    </w:p>
    <w:p w14:paraId="6DFDB2B9"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X insists, “__________.”</w:t>
      </w:r>
      <w:r w:rsidRPr="00580856">
        <w:rPr>
          <w:rFonts w:ascii="TimesNewRomanPSMT" w:eastAsia="Times New Roman" w:hAnsi="TimesNewRomanPSMT" w:cs="Times New Roman"/>
          <w:sz w:val="18"/>
          <w:szCs w:val="18"/>
        </w:rPr>
        <w:br/>
        <w:t>As the prominent philosopher X puts it, “__________.” According to X, “__________.”</w:t>
      </w:r>
      <w:r w:rsidRPr="00580856">
        <w:rPr>
          <w:rFonts w:ascii="TimesNewRomanPSMT" w:eastAsia="Times New Roman" w:hAnsi="TimesNewRomanPSMT" w:cs="Times New Roman"/>
          <w:sz w:val="18"/>
          <w:szCs w:val="18"/>
        </w:rPr>
        <w:br/>
        <w:t xml:space="preserve">In her book, Book Title, X maintains that __________. X complicates matters further when she writes that __________. </w:t>
      </w:r>
    </w:p>
    <w:p w14:paraId="38BE4344"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 w:eastAsia="Times New Roman" w:hAnsi="TimesNewRomanPS" w:cs="Times New Roman"/>
          <w:b/>
          <w:bCs/>
          <w:sz w:val="18"/>
          <w:szCs w:val="18"/>
        </w:rPr>
        <w:t xml:space="preserve">Disagreeing: </w:t>
      </w:r>
    </w:p>
    <w:p w14:paraId="76275C72"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I think that X is mistaken because she overlooks __________.</w:t>
      </w:r>
      <w:r w:rsidRPr="00580856">
        <w:rPr>
          <w:rFonts w:ascii="TimesNewRomanPSMT" w:eastAsia="Times New Roman" w:hAnsi="TimesNewRomanPSMT" w:cs="Times New Roman"/>
          <w:sz w:val="18"/>
          <w:szCs w:val="18"/>
        </w:rPr>
        <w:br/>
        <w:t xml:space="preserve">I disagree with X’s view that __________ because, as recent research has shown, __________. </w:t>
      </w:r>
    </w:p>
    <w:p w14:paraId="5F126BF6"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 w:eastAsia="Times New Roman" w:hAnsi="TimesNewRomanPS" w:cs="Times New Roman"/>
          <w:b/>
          <w:bCs/>
          <w:sz w:val="18"/>
          <w:szCs w:val="18"/>
        </w:rPr>
        <w:t xml:space="preserve">Introducing Your Point of View: </w:t>
      </w:r>
    </w:p>
    <w:p w14:paraId="60C4A198"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X overlooks what I consider an important point about __________.</w:t>
      </w:r>
      <w:r w:rsidRPr="00580856">
        <w:rPr>
          <w:rFonts w:ascii="TimesNewRomanPSMT" w:eastAsia="Times New Roman" w:hAnsi="TimesNewRomanPSMT" w:cs="Times New Roman"/>
          <w:sz w:val="18"/>
          <w:szCs w:val="18"/>
        </w:rPr>
        <w:br/>
        <w:t>I wholeheartedly endorse what X calls __________.</w:t>
      </w:r>
      <w:r w:rsidRPr="00580856">
        <w:rPr>
          <w:rFonts w:ascii="TimesNewRomanPSMT" w:eastAsia="Times New Roman" w:hAnsi="TimesNewRomanPSMT" w:cs="Times New Roman"/>
          <w:sz w:val="18"/>
          <w:szCs w:val="18"/>
        </w:rPr>
        <w:br/>
        <w:t xml:space="preserve">My discussion of X is in fact addressing the larger matter of __________. </w:t>
      </w:r>
    </w:p>
    <w:p w14:paraId="72782D44"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 xml:space="preserve">These conclusions will have significant applications in __________ as well as in __________. </w:t>
      </w:r>
    </w:p>
    <w:p w14:paraId="076D7CDF" w14:textId="5DE0822B" w:rsidR="00580856" w:rsidRPr="00580856" w:rsidRDefault="00580856" w:rsidP="00580856">
      <w:pPr>
        <w:rPr>
          <w:rFonts w:eastAsia="Times New Roman" w:cs="Times New Roman"/>
        </w:rPr>
      </w:pPr>
    </w:p>
    <w:p w14:paraId="0E5C3189" w14:textId="77777777" w:rsidR="00580856" w:rsidRPr="00580856" w:rsidRDefault="00580856" w:rsidP="00580856">
      <w:pPr>
        <w:spacing w:before="100" w:beforeAutospacing="1" w:after="100" w:afterAutospacing="1"/>
        <w:rPr>
          <w:rFonts w:eastAsia="Times New Roman" w:cs="Times New Roman"/>
        </w:rPr>
      </w:pPr>
      <w:r w:rsidRPr="00580856">
        <w:rPr>
          <w:rFonts w:ascii="ArialMT" w:eastAsia="Times New Roman" w:hAnsi="ArialMT" w:cs="Times New Roman"/>
          <w:sz w:val="14"/>
          <w:szCs w:val="14"/>
        </w:rPr>
        <w:lastRenderedPageBreak/>
        <w:t xml:space="preserve">Graff, Gerald and Cathy Birkenstein. </w:t>
      </w:r>
      <w:r w:rsidRPr="00580856">
        <w:rPr>
          <w:rFonts w:ascii="Arial" w:eastAsia="Times New Roman" w:hAnsi="Arial" w:cs="Arial"/>
          <w:i/>
          <w:iCs/>
          <w:sz w:val="14"/>
          <w:szCs w:val="14"/>
        </w:rPr>
        <w:t xml:space="preserve">They Say/I Say: The Moves That Matter in Academic Writing. </w:t>
      </w:r>
      <w:r w:rsidRPr="00580856">
        <w:rPr>
          <w:rFonts w:ascii="ArialMT" w:eastAsia="Times New Roman" w:hAnsi="ArialMT" w:cs="Times New Roman"/>
          <w:sz w:val="14"/>
          <w:szCs w:val="14"/>
        </w:rPr>
        <w:t xml:space="preserve">New York: Norton, 2006. </w:t>
      </w:r>
    </w:p>
    <w:p w14:paraId="01E502EE" w14:textId="77777777" w:rsidR="00580856" w:rsidRPr="00580856" w:rsidRDefault="00580856" w:rsidP="00580856">
      <w:pPr>
        <w:spacing w:before="100" w:beforeAutospacing="1" w:after="100" w:afterAutospacing="1"/>
        <w:rPr>
          <w:rFonts w:eastAsia="Times New Roman" w:cs="Times New Roman"/>
        </w:rPr>
      </w:pPr>
      <w:r w:rsidRPr="00580856">
        <w:rPr>
          <w:rFonts w:ascii="Arial" w:eastAsia="Times New Roman" w:hAnsi="Arial" w:cs="Arial"/>
          <w:b/>
          <w:bCs/>
          <w:i/>
          <w:iCs/>
          <w:sz w:val="22"/>
          <w:szCs w:val="22"/>
        </w:rPr>
        <w:t xml:space="preserve">They Say/I Say </w:t>
      </w:r>
      <w:r w:rsidRPr="00580856">
        <w:rPr>
          <w:rFonts w:ascii="Arial" w:eastAsia="Times New Roman" w:hAnsi="Arial" w:cs="Arial"/>
          <w:b/>
          <w:bCs/>
          <w:sz w:val="22"/>
          <w:szCs w:val="22"/>
        </w:rPr>
        <w:t xml:space="preserve">Templates </w:t>
      </w:r>
    </w:p>
    <w:p w14:paraId="49AE13BE" w14:textId="77777777" w:rsidR="00580856" w:rsidRPr="00580856" w:rsidRDefault="00580856" w:rsidP="00580856">
      <w:pPr>
        <w:spacing w:before="100" w:beforeAutospacing="1" w:after="100" w:afterAutospacing="1"/>
        <w:rPr>
          <w:rFonts w:eastAsia="Times New Roman" w:cs="Times New Roman"/>
        </w:rPr>
      </w:pPr>
      <w:r w:rsidRPr="00580856">
        <w:rPr>
          <w:rFonts w:ascii="Arial" w:eastAsia="Times New Roman" w:hAnsi="Arial" w:cs="Arial"/>
          <w:b/>
          <w:bCs/>
          <w:sz w:val="18"/>
          <w:szCs w:val="18"/>
        </w:rPr>
        <w:t xml:space="preserve">Why Templates? </w:t>
      </w:r>
    </w:p>
    <w:p w14:paraId="36382B1B"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 xml:space="preserve">Academic writing requires presenting your sources and your ideas effectively to readers. According to Graff and Birkenstein, the first element in the process involves “entering a conversation about ideas” between you—the writer—and your sources to reflect your critical thinking (ix). The templates allow you, the writer, to organize your ideas in relationship to your thesis, supporting evidence, opposing evidence, and the conclusion of the argument. </w:t>
      </w:r>
    </w:p>
    <w:p w14:paraId="23DA7570" w14:textId="77777777" w:rsidR="00580856" w:rsidRPr="00580856" w:rsidRDefault="00580856" w:rsidP="00580856">
      <w:pPr>
        <w:spacing w:before="100" w:beforeAutospacing="1" w:after="100" w:afterAutospacing="1"/>
        <w:rPr>
          <w:rFonts w:eastAsia="Times New Roman" w:cs="Times New Roman"/>
        </w:rPr>
      </w:pPr>
      <w:r w:rsidRPr="00580856">
        <w:rPr>
          <w:rFonts w:ascii="Arial" w:eastAsia="Times New Roman" w:hAnsi="Arial" w:cs="Arial"/>
          <w:b/>
          <w:bCs/>
          <w:sz w:val="18"/>
          <w:szCs w:val="18"/>
        </w:rPr>
        <w:t xml:space="preserve">The Most Important Templates: </w:t>
      </w:r>
    </w:p>
    <w:p w14:paraId="0ED8203C"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On the one hand, __________. On the other hand, __________.</w:t>
      </w:r>
      <w:r w:rsidRPr="00580856">
        <w:rPr>
          <w:rFonts w:ascii="TimesNewRomanPSMT" w:eastAsia="Times New Roman" w:hAnsi="TimesNewRomanPSMT" w:cs="Times New Roman"/>
          <w:sz w:val="18"/>
          <w:szCs w:val="18"/>
        </w:rPr>
        <w:br/>
        <w:t xml:space="preserve">Author X contradicts herself. At the same time that she argues __________, she also implies __________. </w:t>
      </w:r>
    </w:p>
    <w:p w14:paraId="14594968"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I agree that __________.</w:t>
      </w:r>
      <w:r w:rsidRPr="00580856">
        <w:rPr>
          <w:rFonts w:ascii="TimesNewRomanPSMT" w:eastAsia="Times New Roman" w:hAnsi="TimesNewRomanPSMT" w:cs="Times New Roman"/>
          <w:sz w:val="18"/>
          <w:szCs w:val="18"/>
        </w:rPr>
        <w:br/>
        <w:t>She argues __________, and I agree because __________. Her argument that __________ is supported by new research showing that __________.</w:t>
      </w:r>
      <w:r w:rsidRPr="00580856">
        <w:rPr>
          <w:rFonts w:ascii="TimesNewRomanPSMT" w:eastAsia="Times New Roman" w:hAnsi="TimesNewRomanPSMT" w:cs="Times New Roman"/>
          <w:sz w:val="18"/>
          <w:szCs w:val="18"/>
        </w:rPr>
        <w:br/>
        <w:t xml:space="preserve">In recent discussions of __________, a controversial issue has been whether __________. On the one hand, some argue that __________. On the other hand, however, others argue that __________. </w:t>
      </w:r>
    </w:p>
    <w:p w14:paraId="4061E9AE" w14:textId="77777777" w:rsidR="00580856" w:rsidRPr="00580856" w:rsidRDefault="00580856" w:rsidP="00580856">
      <w:pPr>
        <w:spacing w:before="100" w:beforeAutospacing="1" w:after="100" w:afterAutospacing="1"/>
        <w:rPr>
          <w:rFonts w:eastAsia="Times New Roman" w:cs="Times New Roman"/>
        </w:rPr>
      </w:pPr>
      <w:r w:rsidRPr="00580856">
        <w:rPr>
          <w:rFonts w:ascii="Arial" w:eastAsia="Times New Roman" w:hAnsi="Arial" w:cs="Arial"/>
          <w:b/>
          <w:bCs/>
          <w:sz w:val="18"/>
          <w:szCs w:val="18"/>
        </w:rPr>
        <w:t xml:space="preserve">Introducing Standard Views: </w:t>
      </w:r>
    </w:p>
    <w:p w14:paraId="074E9C52"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Americans today tend to believe that __________. Conventional wisdom has it that __________.</w:t>
      </w:r>
      <w:r w:rsidRPr="00580856">
        <w:rPr>
          <w:rFonts w:ascii="TimesNewRomanPSMT" w:eastAsia="Times New Roman" w:hAnsi="TimesNewRomanPSMT" w:cs="Times New Roman"/>
          <w:sz w:val="18"/>
          <w:szCs w:val="18"/>
        </w:rPr>
        <w:br/>
        <w:t xml:space="preserve">My whole life I have heard it said that __________. </w:t>
      </w:r>
    </w:p>
    <w:p w14:paraId="6DCF9CAD"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 w:eastAsia="Times New Roman" w:hAnsi="TimesNewRomanPS" w:cs="Times New Roman"/>
          <w:b/>
          <w:bCs/>
          <w:sz w:val="18"/>
          <w:szCs w:val="18"/>
        </w:rPr>
        <w:t xml:space="preserve">Making those Views Something You Say: </w:t>
      </w:r>
    </w:p>
    <w:p w14:paraId="50BA7D1A"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I have always believed that __________.</w:t>
      </w:r>
      <w:r w:rsidRPr="00580856">
        <w:rPr>
          <w:rFonts w:ascii="TimesNewRomanPSMT" w:eastAsia="Times New Roman" w:hAnsi="TimesNewRomanPSMT" w:cs="Times New Roman"/>
          <w:sz w:val="18"/>
          <w:szCs w:val="18"/>
        </w:rPr>
        <w:br/>
        <w:t xml:space="preserve">When I was a child, I used to think that __________. </w:t>
      </w:r>
    </w:p>
    <w:p w14:paraId="1D5E29C9"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 w:eastAsia="Times New Roman" w:hAnsi="TimesNewRomanPS" w:cs="Times New Roman"/>
          <w:b/>
          <w:bCs/>
          <w:sz w:val="18"/>
          <w:szCs w:val="18"/>
        </w:rPr>
        <w:t xml:space="preserve">Writing a Summary: </w:t>
      </w:r>
    </w:p>
    <w:p w14:paraId="4075C79B"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She demonstrates that __________.</w:t>
      </w:r>
      <w:r w:rsidRPr="00580856">
        <w:rPr>
          <w:rFonts w:ascii="TimesNewRomanPSMT" w:eastAsia="Times New Roman" w:hAnsi="TimesNewRomanPSMT" w:cs="Times New Roman"/>
          <w:sz w:val="18"/>
          <w:szCs w:val="18"/>
        </w:rPr>
        <w:br/>
        <w:t xml:space="preserve">In fact, they celebrate the fact that __________. </w:t>
      </w:r>
    </w:p>
    <w:p w14:paraId="01775902"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 w:eastAsia="Times New Roman" w:hAnsi="TimesNewRomanPS" w:cs="Times New Roman"/>
          <w:b/>
          <w:bCs/>
          <w:sz w:val="18"/>
          <w:szCs w:val="18"/>
        </w:rPr>
        <w:t xml:space="preserve">Introducing a Quote: </w:t>
      </w:r>
    </w:p>
    <w:p w14:paraId="5A9E5114"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X insists, “__________.”</w:t>
      </w:r>
      <w:r w:rsidRPr="00580856">
        <w:rPr>
          <w:rFonts w:ascii="TimesNewRomanPSMT" w:eastAsia="Times New Roman" w:hAnsi="TimesNewRomanPSMT" w:cs="Times New Roman"/>
          <w:sz w:val="18"/>
          <w:szCs w:val="18"/>
        </w:rPr>
        <w:br/>
        <w:t>As the prominent philosopher X puts it, “__________.” According to X, “__________.”</w:t>
      </w:r>
      <w:r w:rsidRPr="00580856">
        <w:rPr>
          <w:rFonts w:ascii="TimesNewRomanPSMT" w:eastAsia="Times New Roman" w:hAnsi="TimesNewRomanPSMT" w:cs="Times New Roman"/>
          <w:sz w:val="18"/>
          <w:szCs w:val="18"/>
        </w:rPr>
        <w:br/>
        <w:t xml:space="preserve">In her book, Book Title, X maintains that __________. X complicates matters further when she writes that __________. </w:t>
      </w:r>
    </w:p>
    <w:p w14:paraId="069964AE"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 w:eastAsia="Times New Roman" w:hAnsi="TimesNewRomanPS" w:cs="Times New Roman"/>
          <w:b/>
          <w:bCs/>
          <w:sz w:val="18"/>
          <w:szCs w:val="18"/>
        </w:rPr>
        <w:t xml:space="preserve">Disagreeing: </w:t>
      </w:r>
    </w:p>
    <w:p w14:paraId="45B8222E"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I think that X is mistaken because she overlooks __________.</w:t>
      </w:r>
      <w:r w:rsidRPr="00580856">
        <w:rPr>
          <w:rFonts w:ascii="TimesNewRomanPSMT" w:eastAsia="Times New Roman" w:hAnsi="TimesNewRomanPSMT" w:cs="Times New Roman"/>
          <w:sz w:val="18"/>
          <w:szCs w:val="18"/>
        </w:rPr>
        <w:br/>
        <w:t xml:space="preserve">I disagree with X’s view that __________ because, as recent research has shown, __________. </w:t>
      </w:r>
    </w:p>
    <w:p w14:paraId="440416AD"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 w:eastAsia="Times New Roman" w:hAnsi="TimesNewRomanPS" w:cs="Times New Roman"/>
          <w:b/>
          <w:bCs/>
          <w:sz w:val="18"/>
          <w:szCs w:val="18"/>
        </w:rPr>
        <w:t xml:space="preserve">Introducing Your Point of View: </w:t>
      </w:r>
    </w:p>
    <w:p w14:paraId="6BE6CE20"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X overlooks what I consider an important point about __________.</w:t>
      </w:r>
      <w:r w:rsidRPr="00580856">
        <w:rPr>
          <w:rFonts w:ascii="TimesNewRomanPSMT" w:eastAsia="Times New Roman" w:hAnsi="TimesNewRomanPSMT" w:cs="Times New Roman"/>
          <w:sz w:val="18"/>
          <w:szCs w:val="18"/>
        </w:rPr>
        <w:br/>
        <w:t>I wholeheartedly endorse what X calls __________.</w:t>
      </w:r>
      <w:r w:rsidRPr="00580856">
        <w:rPr>
          <w:rFonts w:ascii="TimesNewRomanPSMT" w:eastAsia="Times New Roman" w:hAnsi="TimesNewRomanPSMT" w:cs="Times New Roman"/>
          <w:sz w:val="18"/>
          <w:szCs w:val="18"/>
        </w:rPr>
        <w:br/>
        <w:t xml:space="preserve">My discussion of X is in fact addressing the larger matter of __________. </w:t>
      </w:r>
    </w:p>
    <w:p w14:paraId="107E9551" w14:textId="77777777" w:rsidR="00580856" w:rsidRPr="00580856" w:rsidRDefault="00580856" w:rsidP="00580856">
      <w:pPr>
        <w:spacing w:before="100" w:beforeAutospacing="1" w:after="100" w:afterAutospacing="1"/>
        <w:rPr>
          <w:rFonts w:eastAsia="Times New Roman" w:cs="Times New Roman"/>
        </w:rPr>
      </w:pPr>
      <w:r w:rsidRPr="00580856">
        <w:rPr>
          <w:rFonts w:ascii="TimesNewRomanPSMT" w:eastAsia="Times New Roman" w:hAnsi="TimesNewRomanPSMT" w:cs="Times New Roman"/>
          <w:sz w:val="18"/>
          <w:szCs w:val="18"/>
        </w:rPr>
        <w:t xml:space="preserve">These conclusions will have significant applications in __________ as well as in __________. </w:t>
      </w:r>
    </w:p>
    <w:p w14:paraId="63330948" w14:textId="08EE9A98" w:rsidR="00580856" w:rsidRPr="00580856" w:rsidRDefault="00580856" w:rsidP="00580856">
      <w:pPr>
        <w:rPr>
          <w:rFonts w:eastAsia="Times New Roman" w:cs="Times New Roman"/>
        </w:rPr>
      </w:pPr>
    </w:p>
    <w:p w14:paraId="37F80C96" w14:textId="77777777" w:rsidR="00580856" w:rsidRPr="00580856" w:rsidRDefault="00580856" w:rsidP="00580856">
      <w:pPr>
        <w:spacing w:before="100" w:beforeAutospacing="1" w:after="100" w:afterAutospacing="1"/>
        <w:rPr>
          <w:rFonts w:eastAsia="Times New Roman" w:cs="Times New Roman"/>
        </w:rPr>
      </w:pPr>
      <w:r w:rsidRPr="00580856">
        <w:rPr>
          <w:rFonts w:ascii="ArialMT" w:eastAsia="Times New Roman" w:hAnsi="ArialMT" w:cs="Times New Roman"/>
          <w:sz w:val="14"/>
          <w:szCs w:val="14"/>
        </w:rPr>
        <w:t xml:space="preserve">Graff, Gerald and Cathy Birkenstein. </w:t>
      </w:r>
      <w:r w:rsidRPr="00580856">
        <w:rPr>
          <w:rFonts w:ascii="Arial" w:eastAsia="Times New Roman" w:hAnsi="Arial" w:cs="Arial"/>
          <w:i/>
          <w:iCs/>
          <w:sz w:val="14"/>
          <w:szCs w:val="14"/>
        </w:rPr>
        <w:t xml:space="preserve">They Say/I Say: The Moves That Matter in Academic Writing. </w:t>
      </w:r>
      <w:r w:rsidRPr="00580856">
        <w:rPr>
          <w:rFonts w:ascii="ArialMT" w:eastAsia="Times New Roman" w:hAnsi="ArialMT" w:cs="Times New Roman"/>
          <w:sz w:val="14"/>
          <w:szCs w:val="14"/>
        </w:rPr>
        <w:t xml:space="preserve">New York: Norton, 2006. </w:t>
      </w:r>
    </w:p>
    <w:p w14:paraId="4207B2E1" w14:textId="77777777" w:rsidR="000B7637" w:rsidRDefault="000B7637"/>
    <w:sectPr w:rsidR="000B7637" w:rsidSect="00FC223A">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ArialMT">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856"/>
    <w:rsid w:val="000A123E"/>
    <w:rsid w:val="000B7637"/>
    <w:rsid w:val="00580856"/>
    <w:rsid w:val="00FC2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99A875"/>
  <w15:chartTrackingRefBased/>
  <w15:docId w15:val="{2D7233F2-2E47-4F46-B6A0-6613D604F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0856"/>
    <w:pPr>
      <w:spacing w:before="100" w:beforeAutospacing="1" w:after="100" w:afterAutospacing="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631245">
      <w:bodyDiv w:val="1"/>
      <w:marLeft w:val="0"/>
      <w:marRight w:val="0"/>
      <w:marTop w:val="0"/>
      <w:marBottom w:val="0"/>
      <w:divBdr>
        <w:top w:val="none" w:sz="0" w:space="0" w:color="auto"/>
        <w:left w:val="none" w:sz="0" w:space="0" w:color="auto"/>
        <w:bottom w:val="none" w:sz="0" w:space="0" w:color="auto"/>
        <w:right w:val="none" w:sz="0" w:space="0" w:color="auto"/>
      </w:divBdr>
      <w:divsChild>
        <w:div w:id="2017536886">
          <w:marLeft w:val="0"/>
          <w:marRight w:val="0"/>
          <w:marTop w:val="0"/>
          <w:marBottom w:val="0"/>
          <w:divBdr>
            <w:top w:val="none" w:sz="0" w:space="0" w:color="auto"/>
            <w:left w:val="none" w:sz="0" w:space="0" w:color="auto"/>
            <w:bottom w:val="none" w:sz="0" w:space="0" w:color="auto"/>
            <w:right w:val="none" w:sz="0" w:space="0" w:color="auto"/>
          </w:divBdr>
          <w:divsChild>
            <w:div w:id="2104643561">
              <w:marLeft w:val="0"/>
              <w:marRight w:val="0"/>
              <w:marTop w:val="0"/>
              <w:marBottom w:val="0"/>
              <w:divBdr>
                <w:top w:val="none" w:sz="0" w:space="0" w:color="auto"/>
                <w:left w:val="none" w:sz="0" w:space="0" w:color="auto"/>
                <w:bottom w:val="none" w:sz="0" w:space="0" w:color="auto"/>
                <w:right w:val="none" w:sz="0" w:space="0" w:color="auto"/>
              </w:divBdr>
              <w:divsChild>
                <w:div w:id="448208901">
                  <w:marLeft w:val="0"/>
                  <w:marRight w:val="0"/>
                  <w:marTop w:val="0"/>
                  <w:marBottom w:val="0"/>
                  <w:divBdr>
                    <w:top w:val="none" w:sz="0" w:space="0" w:color="auto"/>
                    <w:left w:val="none" w:sz="0" w:space="0" w:color="auto"/>
                    <w:bottom w:val="none" w:sz="0" w:space="0" w:color="auto"/>
                    <w:right w:val="none" w:sz="0" w:space="0" w:color="auto"/>
                  </w:divBdr>
                </w:div>
                <w:div w:id="1710640570">
                  <w:marLeft w:val="0"/>
                  <w:marRight w:val="0"/>
                  <w:marTop w:val="0"/>
                  <w:marBottom w:val="0"/>
                  <w:divBdr>
                    <w:top w:val="none" w:sz="0" w:space="0" w:color="auto"/>
                    <w:left w:val="none" w:sz="0" w:space="0" w:color="auto"/>
                    <w:bottom w:val="none" w:sz="0" w:space="0" w:color="auto"/>
                    <w:right w:val="none" w:sz="0" w:space="0" w:color="auto"/>
                  </w:divBdr>
                </w:div>
              </w:divsChild>
            </w:div>
            <w:div w:id="449476527">
              <w:marLeft w:val="0"/>
              <w:marRight w:val="0"/>
              <w:marTop w:val="0"/>
              <w:marBottom w:val="0"/>
              <w:divBdr>
                <w:top w:val="none" w:sz="0" w:space="0" w:color="auto"/>
                <w:left w:val="none" w:sz="0" w:space="0" w:color="auto"/>
                <w:bottom w:val="none" w:sz="0" w:space="0" w:color="auto"/>
                <w:right w:val="none" w:sz="0" w:space="0" w:color="auto"/>
              </w:divBdr>
              <w:divsChild>
                <w:div w:id="812872793">
                  <w:marLeft w:val="0"/>
                  <w:marRight w:val="0"/>
                  <w:marTop w:val="0"/>
                  <w:marBottom w:val="0"/>
                  <w:divBdr>
                    <w:top w:val="none" w:sz="0" w:space="0" w:color="auto"/>
                    <w:left w:val="none" w:sz="0" w:space="0" w:color="auto"/>
                    <w:bottom w:val="none" w:sz="0" w:space="0" w:color="auto"/>
                    <w:right w:val="none" w:sz="0" w:space="0" w:color="auto"/>
                  </w:divBdr>
                </w:div>
              </w:divsChild>
            </w:div>
            <w:div w:id="1023244506">
              <w:marLeft w:val="0"/>
              <w:marRight w:val="0"/>
              <w:marTop w:val="0"/>
              <w:marBottom w:val="0"/>
              <w:divBdr>
                <w:top w:val="none" w:sz="0" w:space="0" w:color="auto"/>
                <w:left w:val="none" w:sz="0" w:space="0" w:color="auto"/>
                <w:bottom w:val="none" w:sz="0" w:space="0" w:color="auto"/>
                <w:right w:val="none" w:sz="0" w:space="0" w:color="auto"/>
              </w:divBdr>
              <w:divsChild>
                <w:div w:id="847526682">
                  <w:marLeft w:val="0"/>
                  <w:marRight w:val="0"/>
                  <w:marTop w:val="0"/>
                  <w:marBottom w:val="0"/>
                  <w:divBdr>
                    <w:top w:val="none" w:sz="0" w:space="0" w:color="auto"/>
                    <w:left w:val="none" w:sz="0" w:space="0" w:color="auto"/>
                    <w:bottom w:val="none" w:sz="0" w:space="0" w:color="auto"/>
                    <w:right w:val="none" w:sz="0" w:space="0" w:color="auto"/>
                  </w:divBdr>
                </w:div>
                <w:div w:id="1757094008">
                  <w:marLeft w:val="0"/>
                  <w:marRight w:val="0"/>
                  <w:marTop w:val="0"/>
                  <w:marBottom w:val="0"/>
                  <w:divBdr>
                    <w:top w:val="none" w:sz="0" w:space="0" w:color="auto"/>
                    <w:left w:val="none" w:sz="0" w:space="0" w:color="auto"/>
                    <w:bottom w:val="none" w:sz="0" w:space="0" w:color="auto"/>
                    <w:right w:val="none" w:sz="0" w:space="0" w:color="auto"/>
                  </w:divBdr>
                </w:div>
              </w:divsChild>
            </w:div>
            <w:div w:id="1753114828">
              <w:marLeft w:val="0"/>
              <w:marRight w:val="0"/>
              <w:marTop w:val="0"/>
              <w:marBottom w:val="0"/>
              <w:divBdr>
                <w:top w:val="none" w:sz="0" w:space="0" w:color="auto"/>
                <w:left w:val="none" w:sz="0" w:space="0" w:color="auto"/>
                <w:bottom w:val="none" w:sz="0" w:space="0" w:color="auto"/>
                <w:right w:val="none" w:sz="0" w:space="0" w:color="auto"/>
              </w:divBdr>
              <w:divsChild>
                <w:div w:id="169491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691</Words>
  <Characters>3942</Characters>
  <Application>Microsoft Office Word</Application>
  <DocSecurity>0</DocSecurity>
  <Lines>32</Lines>
  <Paragraphs>9</Paragraphs>
  <ScaleCrop>false</ScaleCrop>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guajardo</dc:creator>
  <cp:keywords/>
  <dc:description/>
  <cp:lastModifiedBy>ruth guajardo</cp:lastModifiedBy>
  <cp:revision>1</cp:revision>
  <dcterms:created xsi:type="dcterms:W3CDTF">2021-10-02T18:36:00Z</dcterms:created>
  <dcterms:modified xsi:type="dcterms:W3CDTF">2021-10-02T18:37:00Z</dcterms:modified>
</cp:coreProperties>
</file>